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C6" w:rsidRPr="006F5CC6" w:rsidRDefault="006F5CC6" w:rsidP="006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48"/>
          <w:szCs w:val="48"/>
        </w:rPr>
        <w:t>Create-a-Colony:  </w:t>
      </w:r>
    </w:p>
    <w:p w:rsidR="006F5CC6" w:rsidRPr="006F5CC6" w:rsidRDefault="006F5CC6" w:rsidP="006F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6"/>
          <w:szCs w:val="36"/>
        </w:rPr>
        <w:t>The Establishment of the New World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>Background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After European explorers began to claim different areas of the Americas for their home countries, many governments tried to encourage their subjects to settle in the new colonies.  Some people </w:t>
      </w:r>
      <w:proofErr w:type="gramStart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were persuaded</w:t>
      </w:r>
      <w:proofErr w:type="gramEnd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by the promise of new land or a chance to begin again, but many were reluctant to leave their homes to move to a land full of uncertainty and danger.  Those people who ignored their fears left Europe to settle the New World, becoming the founders of today’s American nations.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>Task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You are a group of settlers moving to the New World.  You will create a colony in the New World and persuade other citizens to settle in it.</w:t>
      </w: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CC6" w:rsidRPr="006F5CC6" w:rsidRDefault="006F5CC6" w:rsidP="006F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CC6"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>Planning: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name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for your colony.</w:t>
      </w:r>
    </w:p>
    <w:p w:rsid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nationality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from the following European nations:  England, Spain, France, or Portugal.  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Create a colony </w:t>
      </w:r>
      <w:r w:rsidRPr="006F5CC6">
        <w:rPr>
          <w:rFonts w:ascii="Lustria" w:eastAsia="Times New Roman" w:hAnsi="Lustria" w:cs="Times New Roman"/>
          <w:b/>
          <w:color w:val="000000"/>
          <w:sz w:val="24"/>
          <w:szCs w:val="24"/>
        </w:rPr>
        <w:t>flag</w:t>
      </w:r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. 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geographic location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for your colony based on where that nation settled. Consider the 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geographic features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necessary for the survival and future development of your colony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 xml:space="preserve"> Why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did you pick it?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Determine the type of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government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you wish to develop and what laws </w:t>
      </w:r>
      <w:proofErr w:type="gramStart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will be needed</w:t>
      </w:r>
      <w:proofErr w:type="gramEnd"/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to guarantee safety &amp; organization.  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 xml:space="preserve">Create at least </w:t>
      </w:r>
      <w:proofErr w:type="gramStart"/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5</w:t>
      </w:r>
      <w:proofErr w:type="gramEnd"/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 xml:space="preserve"> rules</w:t>
      </w:r>
      <w:r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/laws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.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Choose an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economic focus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>.  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  <w:u w:val="single"/>
        </w:rPr>
        <w:t>How will you feed your people?  How will you make money for your colony?</w:t>
      </w:r>
    </w:p>
    <w:p w:rsidR="006F5CC6" w:rsidRPr="006F5CC6" w:rsidRDefault="006F5CC6" w:rsidP="006F5CC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Determine which </w:t>
      </w:r>
      <w:r w:rsidRPr="006F5CC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crops/materials</w:t>
      </w:r>
      <w:r w:rsidRPr="006F5CC6">
        <w:rPr>
          <w:rFonts w:ascii="Lustria" w:eastAsia="Times New Roman" w:hAnsi="Lustria" w:cs="Times New Roman"/>
          <w:color w:val="000000"/>
          <w:sz w:val="24"/>
          <w:szCs w:val="24"/>
        </w:rPr>
        <w:t xml:space="preserve"> you will bring from Europe and which crops/materials you will buy or trade in the New World (Columbian Exchange).</w:t>
      </w:r>
    </w:p>
    <w:p w:rsidR="006F5CC6" w:rsidRPr="006F5CC6" w:rsidRDefault="006F5CC6" w:rsidP="006F5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ECC" w:rsidRDefault="00557ECC">
      <w:pPr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</w:pPr>
    </w:p>
    <w:p w:rsidR="006F5CC6" w:rsidRPr="006F5CC6" w:rsidRDefault="006F5CC6">
      <w:pPr>
        <w:rPr>
          <w:b/>
        </w:rPr>
      </w:pPr>
      <w:r>
        <w:rPr>
          <w:rFonts w:ascii="Lustria" w:eastAsia="Times New Roman" w:hAnsi="Lustria" w:cs="Times New Roman"/>
          <w:b/>
          <w:bCs/>
          <w:color w:val="000000"/>
          <w:sz w:val="32"/>
          <w:szCs w:val="32"/>
        </w:rPr>
        <w:t xml:space="preserve">All items need to fit on one sheet of paper, colored, and neatly organized. </w:t>
      </w:r>
      <w:bookmarkStart w:id="0" w:name="_GoBack"/>
      <w:bookmarkEnd w:id="0"/>
    </w:p>
    <w:sectPr w:rsidR="006F5CC6" w:rsidRPr="006F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C7439"/>
    <w:multiLevelType w:val="multilevel"/>
    <w:tmpl w:val="126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6"/>
    <w:rsid w:val="00557ECC"/>
    <w:rsid w:val="006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1750"/>
  <w15:chartTrackingRefBased/>
  <w15:docId w15:val="{8F7321E5-E370-4D09-AEA5-F09DFB2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Megan L.</dc:creator>
  <cp:keywords/>
  <dc:description/>
  <cp:lastModifiedBy>Lawson, Megan L.</cp:lastModifiedBy>
  <cp:revision>1</cp:revision>
  <dcterms:created xsi:type="dcterms:W3CDTF">2017-09-19T16:06:00Z</dcterms:created>
  <dcterms:modified xsi:type="dcterms:W3CDTF">2017-09-19T16:08:00Z</dcterms:modified>
</cp:coreProperties>
</file>